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41" w:rsidRDefault="00CE1FE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C21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3B2F0E">
        <w:rPr>
          <w:rFonts w:ascii="Arial" w:hAnsi="Arial" w:cs="Arial"/>
          <w:b/>
          <w:sz w:val="20"/>
          <w:szCs w:val="20"/>
        </w:rPr>
        <w:t>Results of Extraordinary General Meeting of Shareholder</w:t>
      </w:r>
      <w:r w:rsidR="00E67B8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B2F0E">
        <w:rPr>
          <w:rFonts w:ascii="Arial" w:hAnsi="Arial" w:cs="Arial"/>
          <w:sz w:val="20"/>
          <w:szCs w:val="20"/>
        </w:rPr>
        <w:t>01 Dec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E1FE8" w:rsidRPr="00CE1FE8">
        <w:rPr>
          <w:rFonts w:ascii="Arial" w:hAnsi="Arial" w:cs="Arial"/>
          <w:sz w:val="20"/>
          <w:szCs w:val="20"/>
        </w:rPr>
        <w:t>Century 21 Joint Stock Company</w:t>
      </w:r>
      <w:r w:rsidR="00CE1F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3B2F0E">
        <w:rPr>
          <w:rFonts w:ascii="Arial" w:hAnsi="Arial" w:cs="Arial"/>
          <w:sz w:val="20"/>
          <w:szCs w:val="20"/>
        </w:rPr>
        <w:t>r</w:t>
      </w:r>
      <w:r w:rsidR="003B2F0E" w:rsidRPr="003B2F0E">
        <w:rPr>
          <w:rFonts w:ascii="Arial" w:hAnsi="Arial" w:cs="Arial"/>
          <w:sz w:val="20"/>
          <w:szCs w:val="20"/>
        </w:rPr>
        <w:t>esults of Extraordinary General Meeting of Shareholder</w:t>
      </w:r>
      <w:r w:rsidR="00E67B82">
        <w:rPr>
          <w:rFonts w:ascii="Arial" w:hAnsi="Arial" w:cs="Arial"/>
          <w:sz w:val="20"/>
          <w:szCs w:val="20"/>
        </w:rPr>
        <w:t>s</w:t>
      </w:r>
      <w:r w:rsidR="003B2F0E" w:rsidRPr="003B2F0E">
        <w:rPr>
          <w:rFonts w:ascii="Arial" w:hAnsi="Arial" w:cs="Arial"/>
          <w:sz w:val="20"/>
          <w:szCs w:val="20"/>
        </w:rPr>
        <w:t xml:space="preserve"> 2020 </w:t>
      </w:r>
      <w:r w:rsidR="003B2F0E">
        <w:rPr>
          <w:rFonts w:ascii="Arial" w:hAnsi="Arial" w:cs="Arial"/>
          <w:sz w:val="20"/>
          <w:szCs w:val="20"/>
        </w:rPr>
        <w:t>on appro</w:t>
      </w:r>
      <w:r w:rsidR="00E67B82">
        <w:rPr>
          <w:rFonts w:ascii="Arial" w:hAnsi="Arial" w:cs="Arial"/>
          <w:sz w:val="20"/>
          <w:szCs w:val="20"/>
        </w:rPr>
        <w:t>ving the following contents</w:t>
      </w:r>
      <w:bookmarkStart w:id="0" w:name="_GoBack"/>
      <w:bookmarkEnd w:id="0"/>
      <w:r w:rsidR="00467BC0">
        <w:rPr>
          <w:rFonts w:ascii="Arial" w:hAnsi="Arial" w:cs="Arial"/>
          <w:sz w:val="20"/>
          <w:szCs w:val="20"/>
        </w:rPr>
        <w:t>:</w:t>
      </w:r>
    </w:p>
    <w:p w:rsidR="003B2F0E" w:rsidRDefault="00CE1FE8" w:rsidP="003B2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FE8">
        <w:rPr>
          <w:rFonts w:ascii="Arial" w:hAnsi="Arial" w:cs="Arial"/>
          <w:sz w:val="20"/>
          <w:szCs w:val="20"/>
        </w:rPr>
        <w:t xml:space="preserve">Article 1: </w:t>
      </w:r>
      <w:r w:rsidR="003B2F0E">
        <w:rPr>
          <w:rFonts w:ascii="Arial" w:hAnsi="Arial" w:cs="Arial"/>
          <w:sz w:val="20"/>
          <w:szCs w:val="20"/>
        </w:rPr>
        <w:t xml:space="preserve">Appointment of Mr. Dang Chu Dung as Member of the BOD </w:t>
      </w:r>
    </w:p>
    <w:p w:rsidR="003B2F0E" w:rsidRDefault="003B2F0E" w:rsidP="003B2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Amendment of the Company’s Charter</w:t>
      </w:r>
    </w:p>
    <w:p w:rsidR="003B2F0E" w:rsidRDefault="003B2F0E" w:rsidP="003B2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Amendment of Regulation on Internal Management</w:t>
      </w:r>
    </w:p>
    <w:p w:rsidR="00CE1FE8" w:rsidRDefault="003B2F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This Resolution has come into </w:t>
      </w:r>
      <w:r w:rsidR="00CE1FE8" w:rsidRPr="00CE1FE8">
        <w:rPr>
          <w:rFonts w:ascii="Arial" w:hAnsi="Arial" w:cs="Arial"/>
          <w:sz w:val="20"/>
          <w:szCs w:val="20"/>
        </w:rPr>
        <w:t>effect from the signing date</w:t>
      </w:r>
    </w:p>
    <w:sectPr w:rsidR="00CE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2F0E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46A4E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CE1FE8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E67B82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9CA2"/>
  <w15:docId w15:val="{2CE3F50A-E9EE-4F93-AC32-360A499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</cp:revision>
  <dcterms:created xsi:type="dcterms:W3CDTF">2020-12-03T02:25:00Z</dcterms:created>
  <dcterms:modified xsi:type="dcterms:W3CDTF">2020-12-03T02:25:00Z</dcterms:modified>
</cp:coreProperties>
</file>